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8C5" w:rsidRPr="00B678C5" w:rsidRDefault="00B678C5" w:rsidP="00B678C5">
      <w:pPr>
        <w:shd w:val="clear" w:color="auto" w:fill="FFFFFF"/>
        <w:spacing w:after="0" w:line="240" w:lineRule="auto"/>
        <w:jc w:val="right"/>
        <w:textAlignment w:val="baseline"/>
        <w:rPr>
          <w:rFonts w:ascii="Times New Roman" w:eastAsia="Times New Roman" w:hAnsi="Times New Roman" w:cs="Times New Roman"/>
          <w:color w:val="000000"/>
          <w:sz w:val="25"/>
          <w:szCs w:val="25"/>
        </w:rPr>
      </w:pPr>
      <w:bookmarkStart w:id="0" w:name="_GoBack"/>
      <w:bookmarkEnd w:id="0"/>
      <w:r w:rsidRPr="00B678C5">
        <w:rPr>
          <w:rFonts w:ascii="inherit" w:eastAsia="Times New Roman" w:hAnsi="inherit" w:cs="Times New Roman"/>
          <w:color w:val="000000"/>
          <w:sz w:val="25"/>
          <w:szCs w:val="25"/>
          <w:bdr w:val="none" w:sz="0" w:space="0" w:color="auto" w:frame="1"/>
        </w:rPr>
        <w:t>Утвержден</w:t>
      </w:r>
      <w:r w:rsidRPr="00B678C5">
        <w:rPr>
          <w:rFonts w:ascii="Times New Roman" w:eastAsia="Times New Roman" w:hAnsi="Times New Roman" w:cs="Times New Roman"/>
          <w:color w:val="000000"/>
          <w:sz w:val="25"/>
          <w:szCs w:val="25"/>
        </w:rPr>
        <w:br/>
      </w:r>
      <w:r w:rsidRPr="00B678C5">
        <w:rPr>
          <w:rFonts w:ascii="inherit" w:eastAsia="Times New Roman" w:hAnsi="inherit" w:cs="Times New Roman"/>
          <w:color w:val="000000"/>
          <w:sz w:val="25"/>
          <w:szCs w:val="25"/>
          <w:bdr w:val="none" w:sz="0" w:space="0" w:color="auto" w:frame="1"/>
        </w:rPr>
        <w:t>приказом Министерства образования</w:t>
      </w:r>
      <w:r w:rsidRPr="00B678C5">
        <w:rPr>
          <w:rFonts w:ascii="Times New Roman" w:eastAsia="Times New Roman" w:hAnsi="Times New Roman" w:cs="Times New Roman"/>
          <w:color w:val="000000"/>
          <w:sz w:val="25"/>
          <w:szCs w:val="25"/>
        </w:rPr>
        <w:br/>
      </w:r>
      <w:r w:rsidRPr="00B678C5">
        <w:rPr>
          <w:rFonts w:ascii="inherit" w:eastAsia="Times New Roman" w:hAnsi="inherit" w:cs="Times New Roman"/>
          <w:color w:val="000000"/>
          <w:sz w:val="25"/>
          <w:szCs w:val="25"/>
          <w:bdr w:val="none" w:sz="0" w:space="0" w:color="auto" w:frame="1"/>
        </w:rPr>
        <w:t>и науки Российской Федерации</w:t>
      </w:r>
      <w:r w:rsidRPr="00B678C5">
        <w:rPr>
          <w:rFonts w:ascii="Times New Roman" w:eastAsia="Times New Roman" w:hAnsi="Times New Roman" w:cs="Times New Roman"/>
          <w:color w:val="000000"/>
          <w:sz w:val="25"/>
          <w:szCs w:val="25"/>
        </w:rPr>
        <w:br/>
      </w:r>
      <w:r w:rsidRPr="00B678C5">
        <w:rPr>
          <w:rFonts w:ascii="inherit" w:eastAsia="Times New Roman" w:hAnsi="inherit" w:cs="Times New Roman"/>
          <w:color w:val="000000"/>
          <w:sz w:val="25"/>
          <w:szCs w:val="25"/>
          <w:bdr w:val="none" w:sz="0" w:space="0" w:color="auto" w:frame="1"/>
        </w:rPr>
        <w:t>от 17 октября 2013 г. № 1155</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ФЕДЕРАЛЬНЫЙ ГОСУДАРСТВЕННЫЙ ОБРАЗОВАТЕЛЬНЫЙ СТАНДАРТ</w:t>
      </w:r>
      <w:r w:rsidRPr="00B678C5">
        <w:rPr>
          <w:rFonts w:ascii="inherit" w:eastAsia="Times New Roman" w:hAnsi="inherit" w:cs="Times New Roman"/>
          <w:b/>
          <w:bCs/>
          <w:color w:val="000000"/>
          <w:sz w:val="25"/>
          <w:szCs w:val="25"/>
          <w:bdr w:val="none" w:sz="0" w:space="0" w:color="auto" w:frame="1"/>
        </w:rPr>
        <w:br/>
      </w:r>
      <w:r w:rsidRPr="00B678C5">
        <w:rPr>
          <w:rFonts w:ascii="Cambria Math" w:eastAsia="Times New Roman" w:hAnsi="Cambria Math" w:cs="Cambria Math"/>
          <w:b/>
          <w:bCs/>
          <w:color w:val="000000"/>
          <w:sz w:val="25"/>
          <w:szCs w:val="25"/>
          <w:bdr w:val="none" w:sz="0" w:space="0" w:color="auto" w:frame="1"/>
        </w:rPr>
        <w:t>​</w:t>
      </w:r>
      <w:r w:rsidRPr="00B678C5">
        <w:rPr>
          <w:rFonts w:ascii="Times New Roman" w:eastAsia="Times New Roman" w:hAnsi="Times New Roman" w:cs="Times New Roman"/>
          <w:b/>
          <w:bCs/>
          <w:color w:val="000000"/>
          <w:sz w:val="25"/>
          <w:szCs w:val="25"/>
          <w:bdr w:val="none" w:sz="0" w:space="0" w:color="auto" w:frame="1"/>
        </w:rPr>
        <w:t>ДОШКОЛЬНОГО ОБРАЗОВАНИЯ</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 ОБЩИЕ ПОЛОЖЕНИЯ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1.2. Стандарт разработан на основе</w:t>
      </w:r>
      <w:r w:rsidRPr="00B678C5">
        <w:rPr>
          <w:rFonts w:ascii="Times New Roman" w:eastAsia="Times New Roman" w:hAnsi="Times New Roman" w:cs="Times New Roman"/>
          <w:color w:val="000000"/>
          <w:sz w:val="25"/>
        </w:rPr>
        <w:t> </w:t>
      </w:r>
      <w:hyperlink r:id="rId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 6-ФКЗ, от 30.12.2008 № 7-ФКЗ){КонсультантПлюс}" w:history="1">
        <w:r w:rsidRPr="00B678C5">
          <w:rPr>
            <w:rFonts w:ascii="inherit" w:eastAsia="Times New Roman" w:hAnsi="inherit" w:cs="Times New Roman"/>
            <w:color w:val="0079CC"/>
            <w:sz w:val="25"/>
            <w:u w:val="single"/>
          </w:rPr>
          <w:t>Конституции</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 Российская газета, 25 декабря 1993 г.; Собрание законодательства Российской Федерации, 2009, № 1, ст. 1, ст. 2.</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&lt;2&gt; Сборник международных договоров СССР, 1993, выпуск XLVI.</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1) поддержка разнообразия детства; сохранение уникальности и </w:t>
      </w:r>
      <w:proofErr w:type="spellStart"/>
      <w:r w:rsidRPr="00B678C5">
        <w:rPr>
          <w:rFonts w:ascii="Times New Roman" w:eastAsia="Times New Roman" w:hAnsi="Times New Roman" w:cs="Times New Roman"/>
          <w:color w:val="000000"/>
          <w:sz w:val="25"/>
          <w:szCs w:val="25"/>
        </w:rPr>
        <w:t>самоценности</w:t>
      </w:r>
      <w:proofErr w:type="spellEnd"/>
      <w:r w:rsidRPr="00B678C5">
        <w:rPr>
          <w:rFonts w:ascii="Times New Roman" w:eastAsia="Times New Roman" w:hAnsi="Times New Roman" w:cs="Times New Roman"/>
          <w:color w:val="000000"/>
          <w:sz w:val="25"/>
          <w:szCs w:val="25"/>
        </w:rPr>
        <w:t xml:space="preserve"> детства как важного этапа в общем развитии человека, </w:t>
      </w:r>
      <w:proofErr w:type="spellStart"/>
      <w:r w:rsidRPr="00B678C5">
        <w:rPr>
          <w:rFonts w:ascii="Times New Roman" w:eastAsia="Times New Roman" w:hAnsi="Times New Roman" w:cs="Times New Roman"/>
          <w:color w:val="000000"/>
          <w:sz w:val="25"/>
          <w:szCs w:val="25"/>
        </w:rPr>
        <w:t>самоценность</w:t>
      </w:r>
      <w:proofErr w:type="spellEnd"/>
      <w:r w:rsidRPr="00B678C5">
        <w:rPr>
          <w:rFonts w:ascii="Times New Roman" w:eastAsia="Times New Roman" w:hAnsi="Times New Roman" w:cs="Times New Roman"/>
          <w:color w:val="000000"/>
          <w:sz w:val="25"/>
          <w:szCs w:val="25"/>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уважение личности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1.3. В Стандарте учитываются: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возможности освоения ребенком Программы на разных этапах ее реализации.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1.4. Основные принципы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3) содействие и сотрудничество детей и взрослых, признание ребенка полноценным участником (субъектом) образовательных отношений;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поддержка инициативы детей в различных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сотрудничество Организации с семьей;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приобщение детей к социокультурным нормам, традициям семьи, общества и государства;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7) формирование познавательных интересов и познавательных действий ребенка в различных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8) возрастная адекватность дошкольного образования (соответствие условий, требований, методов возрасту и особенностям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9) учет этнокультурной ситуации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1.5. Стандарт направлен на достижение следующих целей: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повышение социального статуса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обеспечение государством равенства возможностей для каждого ребенка в получении качественного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сохранение единства образовательного пространства Российской Федерации относительно уровня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1.6. Стандарт направлен на решение следующих задач:</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охраны и укрепления физического и психического здоровья детей, в том числе их эмоционального благополучия;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8) формирования социокультурной среды, соответствующей возрастным, индивидуальным, психологическим и физиологическим особенностям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1.7. Стандарт является основой для: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разработки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разработки вариативных примерных образовательных программ дошкольного образования (далее - примерные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объективной оценки соответствия образовательной деятельности Организации требованиям 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1.8. Стандарт включает в себя требования к:</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структуре Программы и ее объему;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условиям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результатам освоения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II. ТРЕБОВАНИЯ К СТРУКТУРЕ ОБРАЗОВАТЕЛЬНОЙ ПРОГРАММЫ</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ДОШКОЛЬНОГО ОБРАЗОВАНИЯ И ЕЕ ОБЪЕМУ</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2.1. Программа определяет содержание и организацию образовательной деятельности на уровне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2.2. Структурные подразделения в одной Организации (далее - Группы) могут реализовывать разные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2.4. Программа направлена на: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на создание развивающей образовательной среды, которая представляет собой систему условий социализации и индивидуализации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&lt;1&gt;</w:t>
      </w:r>
      <w:r w:rsidRPr="00B678C5">
        <w:rPr>
          <w:rFonts w:ascii="Times New Roman" w:eastAsia="Times New Roman" w:hAnsi="Times New Roman" w:cs="Times New Roman"/>
          <w:color w:val="000000"/>
          <w:sz w:val="25"/>
        </w:rPr>
        <w:t> </w:t>
      </w:r>
      <w:hyperlink r:id="rId5" w:anchor="st12_6"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Часть 6 статьи 12</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Программа может реализовываться в течение всего времени пребывания &lt;1&gt; детей в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социально-коммуникативное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познавательное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речевое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художественно-эстетическое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физическое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B678C5">
        <w:rPr>
          <w:rFonts w:ascii="Times New Roman" w:eastAsia="Times New Roman" w:hAnsi="Times New Roman" w:cs="Times New Roman"/>
          <w:color w:val="000000"/>
          <w:sz w:val="25"/>
          <w:szCs w:val="25"/>
        </w:rPr>
        <w:t>саморегуляции</w:t>
      </w:r>
      <w:proofErr w:type="spellEnd"/>
      <w:r w:rsidRPr="00B678C5">
        <w:rPr>
          <w:rFonts w:ascii="Times New Roman" w:eastAsia="Times New Roman" w:hAnsi="Times New Roman" w:cs="Times New Roman"/>
          <w:color w:val="000000"/>
          <w:sz w:val="25"/>
          <w:szCs w:val="25"/>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w:t>
      </w:r>
      <w:r w:rsidRPr="00B678C5">
        <w:rPr>
          <w:rFonts w:ascii="Times New Roman" w:eastAsia="Times New Roman" w:hAnsi="Times New Roman" w:cs="Times New Roman"/>
          <w:color w:val="000000"/>
          <w:sz w:val="25"/>
          <w:szCs w:val="25"/>
        </w:rPr>
        <w:lastRenderedPageBreak/>
        <w:t>текстов различных жанров детской литературы; формирование звуковой аналитико-синтетической активности как предпосылки обучения грамоте.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678C5">
        <w:rPr>
          <w:rFonts w:ascii="Times New Roman" w:eastAsia="Times New Roman" w:hAnsi="Times New Roman" w:cs="Times New Roman"/>
          <w:color w:val="000000"/>
          <w:sz w:val="25"/>
          <w:szCs w:val="25"/>
        </w:rPr>
        <w:t>саморегуляции</w:t>
      </w:r>
      <w:proofErr w:type="spellEnd"/>
      <w:r w:rsidRPr="00B678C5">
        <w:rPr>
          <w:rFonts w:ascii="Times New Roman" w:eastAsia="Times New Roman" w:hAnsi="Times New Roman" w:cs="Times New Roman"/>
          <w:color w:val="000000"/>
          <w:sz w:val="25"/>
          <w:szCs w:val="25"/>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2.8. Содержание Программы должно отражать следующие аспекты образовательной среды для ребенка дошкольного возраста: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предметно-пространственная развивающая образовательная среда;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характер взаимодействия со взрослыми;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характер взаимодействия с другими детьми;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система отношений ребенка к миру, к другим людям, к себе самому.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6" w:anchor="Par103" w:tooltip="Ссылка на текущий документ" w:history="1">
        <w:r w:rsidRPr="00B678C5">
          <w:rPr>
            <w:rFonts w:ascii="inherit" w:eastAsia="Times New Roman" w:hAnsi="inherit" w:cs="Times New Roman"/>
            <w:color w:val="0079CC"/>
            <w:sz w:val="25"/>
            <w:u w:val="single"/>
          </w:rPr>
          <w:t>пункт 2.5</w:t>
        </w:r>
      </w:hyperlink>
      <w:r w:rsidRPr="00B678C5">
        <w:rPr>
          <w:rFonts w:ascii="Times New Roman" w:eastAsia="Times New Roman" w:hAnsi="Times New Roman" w:cs="Times New Roman"/>
          <w:color w:val="000000"/>
          <w:sz w:val="25"/>
          <w:szCs w:val="25"/>
        </w:rPr>
        <w:t>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2.11.1. Целевой раздел включает в себя пояснительную записку и планируемые результаты освоения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Пояснительная записка должна раскрывать: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цели и задачи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принципы и подходы к формированию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2.11.2. Содержательный раздел представляет общее содержание Программы, обеспечивающее полноценное развитие личности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Содержательный раздел Программы должен включать: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содержательном разделе Программы должны быть представлены: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 особенности образовательной деятельности разных видов и культурных практик;</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б) способы и направления поддержки детской инициативы;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особенности взаимодействия педагогического коллектива с семьями воспитанников;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г) иные характеристики содержания Программы, наиболее существенные с точки зрения авторов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специфику национальных, социокультурных и иных условий, в которых осуществляется образовательная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сложившиеся традиции Организации или Группы.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Коррекционная работа и/или инклюзивное образование должны быть направлены на: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краткой презентации Программы должны быть указаны: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используемые Примерные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характеристика взаимодействия педагогического коллектива с семьями детей.</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III. ТРЕБОВАНИЯ К УСЛОВИЯМ РЕАЛИЗАЦИИ ОСНОВНОЙ</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ОБРАЗОВАТЕЛЬНОЙ ПРОГРАММЫ ДОШКОЛЬНОГО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гарантирует охрану и укрепление физического и психического здоровья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обеспечивает эмоциональное благополучие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способствует профессиональному развитию педагогических работников;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создает условия для развивающего вариативного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обеспечивает открытость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создает условия для участия родителей (законных представителей) в образовательной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 Требования к психолого-педагогическим условиям реализации основной образовательной программы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3.2.1. Для успешной реализации Программы должны быть обеспечены следующие психолого-педагогические условия: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поддержка инициативы и самостоятельности детей в специфических для них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возможность выбора детьми материалов, видов активности, участников совместной деятельности и общения;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7) защита детей от всех форм физического и психического насилия &lt;1&gt;;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&lt;1&gt;</w:t>
      </w:r>
      <w:r w:rsidRPr="00B678C5">
        <w:rPr>
          <w:rFonts w:ascii="Times New Roman" w:eastAsia="Times New Roman" w:hAnsi="Times New Roman" w:cs="Times New Roman"/>
          <w:color w:val="000000"/>
          <w:sz w:val="25"/>
        </w:rPr>
        <w:t> </w:t>
      </w:r>
      <w:hyperlink r:id="rId7" w:anchor="st34_1_9"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Пункт 9 части 1 статьи 34</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Результаты педагогической диагностики (мониторинга) могут использоваться исключительно для решения следующих образовательных задач:</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оптимизации работы с группой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Участие ребенка в психологической диагностике допускается только с согласия его родителей (законных представителей).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3.2.4. Наполняемость Группы определяется с учетом возраста детей, их состояния здоровья, специфики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3.2.5. Условия, необходимые для создания социальной ситуации развития детей, соответствующей специфике дошкольного возраста, предполагают: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обеспечение эмоционального благополучия через:</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непосредственное общение с каждым ребенком;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уважительное отношение к каждому ребенку, к его чувствам и потребностям;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поддержку индивидуальности и инициативы детей через:</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свободного выбора детьми деятельности, участников совместной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принятия детьми решений, выражения своих чувств и мыслей;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proofErr w:type="spellStart"/>
      <w:r w:rsidRPr="00B678C5">
        <w:rPr>
          <w:rFonts w:ascii="Times New Roman" w:eastAsia="Times New Roman" w:hAnsi="Times New Roman" w:cs="Times New Roman"/>
          <w:color w:val="000000"/>
          <w:sz w:val="25"/>
          <w:szCs w:val="25"/>
        </w:rPr>
        <w:t>недирективную</w:t>
      </w:r>
      <w:proofErr w:type="spellEnd"/>
      <w:r w:rsidRPr="00B678C5">
        <w:rPr>
          <w:rFonts w:ascii="Times New Roman" w:eastAsia="Times New Roman" w:hAnsi="Times New Roman" w:cs="Times New Roman"/>
          <w:color w:val="000000"/>
          <w:sz w:val="25"/>
          <w:szCs w:val="25"/>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установление правил взаимодействия в разных ситуациях:</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развитие коммуникативных способностей детей, позволяющих разрешать конфликтные ситуации со сверстниками;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развитие умения детей работать в группе сверстников;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овладения культурными средствами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поддержку спонтанной игры детей, ее обогащение, обеспечение игрового времени и пространства;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индивидуального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3.2.6. В целях эффективной реализации Программы должны быть созданы условия для: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профессионального развития педагогических и руководящих работников, в том числе их дополнительного профессионального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организационно-методического сопровождения процесса реализации Программы, в том числе во взаимодействии со сверстниками и взрослыми.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3.2.8. Организация должна создавать возможности: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для взрослых по поиску, использованию материалов, обеспечивающих реализацию Программы, в том числе в информационной среде;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для обсуждения с родителями (законными представителями) детей вопросов, связанных с реализацией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3.3. Требования к развивающей предметно-пространственной среде.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3.3.3. Развивающая предметно-пространственная среда должна обеспечивать: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реализацию различных образовательных программ;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случае организации инклюзивного образования - необходимые для него условия;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учет национально-культурных, климатических условий, в которых осуществляется образовательная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учет возрастных особенностей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Насыщенность среды должна соответствовать возрастным возможностям детей и содержанию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двигательную активность, в том числе развитие крупной и мелкой моторики, участие в подвижных играх и соревнованиях;</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эмоциональное благополучие детей во взаимодействии с предметно-пространственным окружением;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возможность самовыражения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2) </w:t>
      </w:r>
      <w:proofErr w:type="spellStart"/>
      <w:r w:rsidRPr="00B678C5">
        <w:rPr>
          <w:rFonts w:ascii="Times New Roman" w:eastAsia="Times New Roman" w:hAnsi="Times New Roman" w:cs="Times New Roman"/>
          <w:color w:val="000000"/>
          <w:sz w:val="25"/>
          <w:szCs w:val="25"/>
        </w:rPr>
        <w:t>Трансформируемость</w:t>
      </w:r>
      <w:proofErr w:type="spellEnd"/>
      <w:r w:rsidRPr="00B678C5">
        <w:rPr>
          <w:rFonts w:ascii="Times New Roman" w:eastAsia="Times New Roman" w:hAnsi="Times New Roman" w:cs="Times New Roman"/>
          <w:color w:val="000000"/>
          <w:sz w:val="25"/>
          <w:szCs w:val="25"/>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 </w:t>
      </w:r>
      <w:proofErr w:type="spellStart"/>
      <w:r w:rsidRPr="00B678C5">
        <w:rPr>
          <w:rFonts w:ascii="Times New Roman" w:eastAsia="Times New Roman" w:hAnsi="Times New Roman" w:cs="Times New Roman"/>
          <w:color w:val="000000"/>
          <w:sz w:val="25"/>
          <w:szCs w:val="25"/>
        </w:rPr>
        <w:t>Полифункциональность</w:t>
      </w:r>
      <w:proofErr w:type="spellEnd"/>
      <w:r w:rsidRPr="00B678C5">
        <w:rPr>
          <w:rFonts w:ascii="Times New Roman" w:eastAsia="Times New Roman" w:hAnsi="Times New Roman" w:cs="Times New Roman"/>
          <w:color w:val="000000"/>
          <w:sz w:val="25"/>
          <w:szCs w:val="25"/>
        </w:rPr>
        <w:t xml:space="preserve"> материалов предполагает: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Вариативность среды предполагает: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Доступность среды предполагает: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исправность и сохранность материалов и оборудования.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 Требования к кадровым условиям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3.4.4. При организации инклюзивного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w:t>
      </w:r>
      <w:r w:rsidRPr="00B678C5">
        <w:rPr>
          <w:rFonts w:ascii="Times New Roman" w:eastAsia="Times New Roman" w:hAnsi="Times New Roman" w:cs="Times New Roman"/>
          <w:color w:val="000000"/>
          <w:sz w:val="25"/>
          <w:szCs w:val="25"/>
        </w:rPr>
        <w:lastRenderedPageBreak/>
        <w:t>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 Статья 1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27, ст. 3477).</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3.5. Требования к материально-техническим условиям реализации основной образовательной программы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3.5.1. Требования к материально-техническим условиям реализации Программы включают: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требования, определяемые в соответствии с санитарно-эпидемиологическими правилами и нормативами;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требования, определяемые в соответствии с правилами пожарной безопасности;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требования к средствам обучения и воспитания в соответствии с возрастом и индивидуальными особенностями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оснащенность помещений развивающей предметно-пространственной средой;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требования к материально-техническому обеспечению программы (учебно-методический комплект, оборудование, оснащение (предметы).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3.6. Требования к финансовым условиям реализации основной образовательной программы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3.6.2. Финансовые условия реализации Программы должны: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обеспечивать возможность выполнения требований Стандарта к условиям реализации и структуре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отражать структуру и объем расходов, необходимых для реализации Программы, а также механизм их формирования.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B678C5">
        <w:rPr>
          <w:rFonts w:ascii="Times New Roman" w:eastAsia="Times New Roman" w:hAnsi="Times New Roman" w:cs="Times New Roman"/>
          <w:color w:val="000000"/>
          <w:sz w:val="25"/>
          <w:szCs w:val="25"/>
        </w:rPr>
        <w:t>сурдоперевод</w:t>
      </w:r>
      <w:proofErr w:type="spellEnd"/>
      <w:r w:rsidRPr="00B678C5">
        <w:rPr>
          <w:rFonts w:ascii="Times New Roman" w:eastAsia="Times New Roman" w:hAnsi="Times New Roman" w:cs="Times New Roman"/>
          <w:color w:val="000000"/>
          <w:sz w:val="25"/>
          <w:szCs w:val="25"/>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B678C5">
        <w:rPr>
          <w:rFonts w:ascii="Times New Roman" w:eastAsia="Times New Roman" w:hAnsi="Times New Roman" w:cs="Times New Roman"/>
          <w:color w:val="000000"/>
          <w:sz w:val="25"/>
          <w:szCs w:val="25"/>
        </w:rPr>
        <w:t>безбарьерную</w:t>
      </w:r>
      <w:proofErr w:type="spellEnd"/>
      <w:r w:rsidRPr="00B678C5">
        <w:rPr>
          <w:rFonts w:ascii="Times New Roman" w:eastAsia="Times New Roman" w:hAnsi="Times New Roman" w:cs="Times New Roman"/>
          <w:color w:val="000000"/>
          <w:sz w:val="25"/>
          <w:szCs w:val="25"/>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расходов на оплату труда работников, реализующих Программу;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расходов, связанных с дополнительным профессиональным образованием руководящих и педагогических работников по профилю их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иных расходов, связанных с реализацией и обеспечением реализации Программы.</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IV. ТРЕБОВАНИЯ К РЕЗУЛЬТАТАМ ОСВОЕНИЯ ОСНОВНОЙ</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ОБРАЗОВАТЕЛЬНОЙ ПРОГРАММЫ ДОШКОЛЬНОГО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 С учетом положений</w:t>
      </w:r>
      <w:r w:rsidRPr="00B678C5">
        <w:rPr>
          <w:rFonts w:ascii="Times New Roman" w:eastAsia="Times New Roman" w:hAnsi="Times New Roman" w:cs="Times New Roman"/>
          <w:color w:val="000000"/>
          <w:sz w:val="25"/>
        </w:rPr>
        <w:t> </w:t>
      </w:r>
      <w:hyperlink r:id="rId8" w:anchor="st11_2"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части 2 статьи 11</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&lt;2&gt;</w:t>
      </w:r>
      <w:r w:rsidRPr="00B678C5">
        <w:rPr>
          <w:rFonts w:ascii="Times New Roman" w:eastAsia="Times New Roman" w:hAnsi="Times New Roman" w:cs="Times New Roman"/>
          <w:color w:val="000000"/>
          <w:sz w:val="25"/>
        </w:rPr>
        <w:t> </w:t>
      </w:r>
      <w:hyperlink r:id="rId9" w:anchor="st64_2"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Часть 2 статьи 64</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4.4. Настоящие требования являются ориентирами для: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б) решения задач:</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формирования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анализа профессиональной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взаимодействия с семьями;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изучения характеристик образования детей в возрасте от 2 месяцев до 8 лет;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4.5. Целевые ориентиры не могут служить непосредственным основанием при решении управленческих задач, включая: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аттестацию педагогических кадров;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качества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выполнения муниципального (государственного) задания посредством их включения в показатели качества выполнения задания;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распределение стимулирующего фонда оплаты труда работников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B678C5" w:rsidRPr="00B678C5" w:rsidRDefault="00B678C5" w:rsidP="00B678C5">
      <w:pPr>
        <w:shd w:val="clear" w:color="auto" w:fill="FFFFFF"/>
        <w:spacing w:before="502" w:after="167"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Trebuchet MS" w:eastAsia="Times New Roman" w:hAnsi="Trebuchet MS" w:cs="Times New Roman"/>
          <w:b/>
          <w:bCs/>
          <w:color w:val="000000"/>
          <w:sz w:val="25"/>
          <w:szCs w:val="25"/>
        </w:rPr>
        <w:t>Целевые ориентиры образования в младенческом</w:t>
      </w:r>
      <w:r w:rsidRPr="00B678C5">
        <w:rPr>
          <w:rFonts w:ascii="Trebuchet MS" w:eastAsia="Times New Roman" w:hAnsi="Trebuchet MS" w:cs="Times New Roman"/>
          <w:b/>
          <w:bCs/>
          <w:color w:val="000000"/>
          <w:sz w:val="25"/>
          <w:szCs w:val="25"/>
        </w:rPr>
        <w:br/>
        <w:t>и раннем возрасте:</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проявляет интерес к сверстникам; наблюдает за их действиями и подражает им;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 ребенка развита крупная моторика, он стремится осваивать различные виды движения (бег, лазанье, перешагивание и пр.).</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Целевые ориентиры на этапе завершения</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дошкольного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F31023" w:rsidRDefault="00F31023"/>
    <w:sectPr w:rsidR="00F31023" w:rsidSect="00B678C5">
      <w:pgSz w:w="11906" w:h="16838"/>
      <w:pgMar w:top="709" w:right="4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8C5"/>
    <w:rsid w:val="005B5860"/>
    <w:rsid w:val="00B678C5"/>
    <w:rsid w:val="00DB5391"/>
    <w:rsid w:val="00EB0D01"/>
    <w:rsid w:val="00F31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273C64-E3BF-4A0C-AE42-C52B3AE79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391"/>
  </w:style>
  <w:style w:type="paragraph" w:styleId="2">
    <w:name w:val="heading 2"/>
    <w:basedOn w:val="a"/>
    <w:link w:val="20"/>
    <w:uiPriority w:val="9"/>
    <w:qFormat/>
    <w:rsid w:val="00B678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678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B678C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78C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678C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B678C5"/>
    <w:rPr>
      <w:rFonts w:ascii="Times New Roman" w:eastAsia="Times New Roman" w:hAnsi="Times New Roman" w:cs="Times New Roman"/>
      <w:b/>
      <w:bCs/>
      <w:sz w:val="24"/>
      <w:szCs w:val="24"/>
    </w:rPr>
  </w:style>
  <w:style w:type="paragraph" w:customStyle="1" w:styleId="normacttext">
    <w:name w:val="norm_act_text"/>
    <w:basedOn w:val="a"/>
    <w:rsid w:val="00B678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678C5"/>
  </w:style>
  <w:style w:type="character" w:styleId="a3">
    <w:name w:val="Hyperlink"/>
    <w:basedOn w:val="a0"/>
    <w:uiPriority w:val="99"/>
    <w:semiHidden/>
    <w:unhideWhenUsed/>
    <w:rsid w:val="00B678C5"/>
    <w:rPr>
      <w:color w:val="0000FF"/>
      <w:u w:val="single"/>
    </w:rPr>
  </w:style>
  <w:style w:type="paragraph" w:customStyle="1" w:styleId="normactprilozhenie">
    <w:name w:val="norm_act_prilozhenie"/>
    <w:basedOn w:val="a"/>
    <w:rsid w:val="00B678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6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3" Type="http://schemas.openxmlformats.org/officeDocument/2006/relationships/webSettings" Target="webSettings.xml"/><Relationship Id="rId7" Type="http://schemas.openxmlformats.org/officeDocument/2006/relationships/hyperlink" Target="http://xn--273--84d1f.xn--p1ai/zakonodatelstvo/federalnyy-zakon-ot-29-dekabrya-2012-g-no-273-fz-ob-obrazovanii-v-r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273--84d1f.xn--p1ai/akty_minobrnauki_rossii/prikaz-minobrnauki-rf-ot-17102013-no-1155" TargetMode="External"/><Relationship Id="rId11" Type="http://schemas.openxmlformats.org/officeDocument/2006/relationships/theme" Target="theme/theme1.xml"/><Relationship Id="rId5" Type="http://schemas.openxmlformats.org/officeDocument/2006/relationships/hyperlink" Target="http://xn--273--84d1f.xn--p1ai/zakonodatelstvo/federalnyy-zakon-ot-29-dekabrya-2012-g-no-273-fz-ob-obrazovanii-v-rf" TargetMode="External"/><Relationship Id="rId10" Type="http://schemas.openxmlformats.org/officeDocument/2006/relationships/fontTable" Target="fontTable.xml"/><Relationship Id="rId4" Type="http://schemas.openxmlformats.org/officeDocument/2006/relationships/hyperlink" Target="http://xn--273--84d1f.xn--p1ai/zakonodatelstvo/konstituciya-rossiyskoy-federacii" TargetMode="Externa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8111</Words>
  <Characters>46235</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2</cp:revision>
  <dcterms:created xsi:type="dcterms:W3CDTF">2023-10-07T09:15:00Z</dcterms:created>
  <dcterms:modified xsi:type="dcterms:W3CDTF">2023-10-07T09:15:00Z</dcterms:modified>
</cp:coreProperties>
</file>